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FF" w:rsidRPr="001D6EFF" w:rsidRDefault="001D6EFF" w:rsidP="001D6EFF">
      <w:pPr>
        <w:pStyle w:val="titlep"/>
        <w:spacing w:after="120"/>
        <w:jc w:val="right"/>
        <w:rPr>
          <w:b w:val="0"/>
        </w:rPr>
      </w:pPr>
      <w:bookmarkStart w:id="0" w:name="_GoBack"/>
      <w:bookmarkEnd w:id="0"/>
      <w:r w:rsidRPr="001D6EFF">
        <w:rPr>
          <w:b w:val="0"/>
        </w:rPr>
        <w:t>Форма</w:t>
      </w:r>
    </w:p>
    <w:p w:rsidR="001D6EFF" w:rsidRDefault="001D6EFF" w:rsidP="001D6EFF">
      <w:pPr>
        <w:pStyle w:val="titlep"/>
        <w:spacing w:after="120"/>
      </w:pPr>
      <w:r>
        <w:t>АНКЕТА-ХАРАКТЕРИСТИКА</w:t>
      </w:r>
    </w:p>
    <w:p w:rsidR="001D6EFF" w:rsidRDefault="001D6EFF" w:rsidP="001D6EFF">
      <w:pPr>
        <w:pStyle w:val="newncpi0"/>
        <w:jc w:val="center"/>
      </w:pPr>
      <w:r>
        <w:t>_____________________________________________________________________________</w:t>
      </w:r>
    </w:p>
    <w:p w:rsidR="001D6EFF" w:rsidRDefault="001D6EFF" w:rsidP="001D6EFF">
      <w:pPr>
        <w:pStyle w:val="undline"/>
        <w:jc w:val="center"/>
      </w:pPr>
      <w:r>
        <w:t>(полное наименование идеи по улучшению, запланированного проекта улучшения,</w:t>
      </w:r>
    </w:p>
    <w:p w:rsidR="001D6EFF" w:rsidRDefault="001D6EFF" w:rsidP="001D6EFF">
      <w:pPr>
        <w:pStyle w:val="newncpi0"/>
        <w:jc w:val="center"/>
      </w:pPr>
      <w:r>
        <w:t>_____________________________________________________________________________</w:t>
      </w:r>
    </w:p>
    <w:p w:rsidR="001D6EFF" w:rsidRDefault="001D6EFF" w:rsidP="001D6EFF">
      <w:pPr>
        <w:pStyle w:val="undline"/>
        <w:jc w:val="center"/>
      </w:pPr>
      <w:r>
        <w:t>завершенного и внедренного в практику деятельности проекта улучшения)</w:t>
      </w:r>
    </w:p>
    <w:p w:rsidR="001D6EFF" w:rsidRDefault="001D6EFF" w:rsidP="001D6EFF">
      <w:pPr>
        <w:pStyle w:val="newncpi0"/>
        <w:jc w:val="center"/>
      </w:pPr>
      <w:r>
        <w:t>_____________________________________________________________________________</w:t>
      </w:r>
    </w:p>
    <w:p w:rsidR="001D6EFF" w:rsidRDefault="001D6EFF" w:rsidP="001D6EF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5"/>
        <w:gridCol w:w="2881"/>
        <w:gridCol w:w="4749"/>
        <w:gridCol w:w="1224"/>
      </w:tblGrid>
      <w:tr w:rsidR="001D6EFF" w:rsidTr="00525681">
        <w:trPr>
          <w:trHeight w:val="240"/>
        </w:trPr>
        <w:tc>
          <w:tcPr>
            <w:tcW w:w="2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Критерий, показатель (направление оценки)</w:t>
            </w:r>
          </w:p>
        </w:tc>
        <w:tc>
          <w:tcPr>
            <w:tcW w:w="2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Характеристика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Отметка Х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  <w:tc>
          <w:tcPr>
            <w:tcW w:w="4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rPr>
                <w:b/>
                <w:bCs/>
              </w:rPr>
              <w:t>Возможности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Создание в юридическом лице системы подачи идей по улучшению*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наличие документально оформленных процедур по подаче идей по улучшению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наличие документально оформленных процедур системы мотивации для подачи идей по улучшению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количество поданных идей на одного сотрудника в год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Создание в юридическом лице структуры проектного менеджмента*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наличие в юридическом лице структур офиса проектов улучшения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количество оформленных проектов улучшения в год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количество завершенных проектов улучшения за последние три года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rPr>
                <w:b/>
                <w:bCs/>
              </w:rPr>
              <w:t>Направление и стратегия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Наличие документально оформленных намерений по улучшению на уровне юридического лица, отрасли*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документально оформленные приоритетные направления для улучшения в юридическом лице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документально оформленные приоритетные направления для улучшения в отрасли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Соответствие идеи по улучшению/проекта улучшения документально оформленным намерениям по улучшению на уровне юридического лица, отрасли*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соответствует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не соответствует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5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Влияние идеи по улучшению/проекта улучшения на стратегию развития*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государства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области/отрасли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юридического лица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6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Значимость идеи по улучшению/проекта улучшения (продукции проекта) в современной жизни*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экономическая значимость (прибыль)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социальная значимость (человек)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экологическая значимость (планета)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иное (указать)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Вклад/потенциальный вклад в развитие общества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потенциальная значимость для будущего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значимость для будущего незначительна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8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 xml:space="preserve">Актуальность идеи по улучшению/проекта улучшения 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чрезвычайно актуальна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актуальна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не актуальна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Грандиозность идеи по улучшению/проекта улучшения (масштаб проекта)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республика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область/отрасль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юридическое лицо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рабочее место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Возможность тиражирования идеи по улучшению/проекта улучшения*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тиражирование возможно в нескольких отраслях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тиражирование возможно в масштабах всей отрасли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тиражирование возможно в рамках отдельных объектов одного или нескольких юридических лиц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тиражирование маловероятно, внедрение отсутствует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Стратегический потенциал идеи по улучшению/проекта улучшения*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экспортный потенциал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республика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Влияние идеи по улучшению/проекта улучшения на отрасль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новые направления отрасли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развитие традиционных направлений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rPr>
                <w:b/>
                <w:bCs/>
              </w:rPr>
              <w:t>Процесс (только для проектов улучшений)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Информирование общества о проекте улучшения*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 рамках проекта улучшения опубликовано заявление о своем намерении оказать позитивное социальное, экологическое и экономическое воздействие в результате осуществления проекта улучшения (например, разместив информацию об этом на веб-сайте)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общество не информировалось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Поддержка инноваций и передачи технологий*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 рамках проекта улучшения применяются один или несколько инновационных методов, технологий или процессов, которые устраняют или существенно сокращают значительные проблемы, барьеры или ограничения и/или позволяют найти масштабируемые и тиражируемые решения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в рамках проекта улучшения были определены одна или несколько возможностей для включения в проект улучшения передачи технологии (например, для развития экономики замкнутого цикла) или ноу-хау, которые могут способствовать инклюзивному росту, высокому качеству услуг, устойчивости и тиражируемости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Предотвращение/сведение к минимуму и сокращение масштабов перемещения населения по физическим и экономическим причинам*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 технико-экономическом обосновании проекта улучшения (далее – ТЭО) или иных документах принято обязательство придерживаться Основных принципов и руководящих указаний Организации Объединенных Наций, касающихся выселений и перемещений населения по соображениям развития, в отношении процесса перемещения по физическим и экономическим причинам в результате проекта улучшения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в ТЭО или иных документах обязательство не принято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Недопущение коррупции и поощрение прозрачных закупок*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 ТЭО или иных документах принято обязательство придерживаться свободного от коррупции процесса закупок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отсутствуют свидетельства коррупции или неправомерного влияния на всех этапах закупок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17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Повышение уровня занятости и расширение экономических возможностей*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 рамках проекта улучшения определен потенциал для создания рабочих мест на протяжении всего срока реализации проекта улучшения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Экологическая устойчивость и потенциал противодействия*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 ТЭО или иных документах принято обязательство по расчету годовых выбросов парниковых газов на протяжении всего срока реализации проекта улучшения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в рамках проекта улучшения сформировано предварительное понимание потенциальных направлений работы/деятельности по сокращению или компенсации выбросов парниковых газов на протяжении всего срока реализации проекта улучшения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lastRenderedPageBreak/>
              <w:t>19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Сокращение отходов и восстановление деградировавших земель*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 ТЭО или иных документах было принято обязательство изучить возможность использования нежелательных отходов и/или избыточных ресурсов из другого местного проекта улучшения или найти местных потребителей для полезного использования/повторного использования своих нежелательных отходов и/или избыточных ресурсов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в ТЭО или иных документах принято обязательство разработать оперативный план управления отходами и сокращения их образования, который направлен на сокращение образования отходов (включая опасные отходы) на протяжении всего срока реализации проекта улучшения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не применимо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Взаимодействие с заинтересованными сторонами*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создан процесс и механизмы сбора жалоб и предложений от всех заинтересованных сторон (население, потребители, органы власти, поставщики, сотрудники организации) и реагирования на них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создан процесс и механизмы сбора жалоб и предложений только от отдельных заинтересованных сторон (потребители и население)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 xml:space="preserve">процесс взаимодействия с заинтересованными сторонами отсутствует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Финансирование проекта улучшения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за счет средств бюджета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смешанное финансирование (указать какое)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за счет средств инвестора/кредитных средств</w:t>
            </w:r>
          </w:p>
          <w:p w:rsidR="001D6EFF" w:rsidRDefault="001D6EFF" w:rsidP="00525681">
            <w:pPr>
              <w:pStyle w:val="table10"/>
              <w:spacing w:before="120"/>
            </w:pPr>
            <w:r>
              <w:t>за счет средств юридического лица/собственных средств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rPr>
                <w:b/>
                <w:bCs/>
              </w:rPr>
              <w:t>Прочие критерии</w:t>
            </w:r>
            <w:r>
              <w:t>**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Интернет-голосование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дополнительные баллы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23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Презентация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дополнительные баллы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2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24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Достоинства, не учтенные основными критериями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дополнительные баллы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</w:tbl>
    <w:p w:rsidR="001D6EFF" w:rsidRDefault="001D6EFF" w:rsidP="001D6EFF">
      <w:pPr>
        <w:pStyle w:val="newncpi"/>
      </w:pPr>
      <w:r>
        <w:t> </w:t>
      </w:r>
    </w:p>
    <w:p w:rsidR="001D6EFF" w:rsidRDefault="001D6EFF" w:rsidP="001D6EFF">
      <w:pPr>
        <w:pStyle w:val="snoskiline"/>
      </w:pPr>
      <w:r>
        <w:t>______________________________</w:t>
      </w:r>
    </w:p>
    <w:p w:rsidR="001D6EFF" w:rsidRDefault="001D6EFF" w:rsidP="001D6EFF">
      <w:pPr>
        <w:pStyle w:val="snoski"/>
      </w:pPr>
      <w:r>
        <w:t>* С предоставлением подтверждающих документов (копий).</w:t>
      </w:r>
    </w:p>
    <w:p w:rsidR="001D6EFF" w:rsidRDefault="001D6EFF" w:rsidP="001D6EFF">
      <w:pPr>
        <w:pStyle w:val="snoski"/>
        <w:spacing w:after="240"/>
      </w:pPr>
      <w:r>
        <w:t>** Заполняется секретариатом комиссии.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4"/>
        <w:gridCol w:w="311"/>
        <w:gridCol w:w="3124"/>
      </w:tblGrid>
      <w:tr w:rsidR="001D6EFF" w:rsidTr="00525681">
        <w:trPr>
          <w:trHeight w:val="240"/>
        </w:trPr>
        <w:tc>
          <w:tcPr>
            <w:tcW w:w="31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</w:pPr>
            <w:r>
              <w:t> </w:t>
            </w:r>
          </w:p>
        </w:tc>
      </w:tr>
      <w:tr w:rsidR="001D6EFF" w:rsidTr="00525681">
        <w:trPr>
          <w:trHeight w:val="240"/>
        </w:trPr>
        <w:tc>
          <w:tcPr>
            <w:tcW w:w="31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undline"/>
              <w:jc w:val="center"/>
            </w:pPr>
            <w:r>
              <w:t xml:space="preserve">(должность служащего руководителя юридического лица, </w:t>
            </w:r>
            <w:r>
              <w:br/>
              <w:t>фамилия, собственное имя, отчество (если таковое имеется)</w:t>
            </w:r>
          </w:p>
        </w:tc>
        <w:tc>
          <w:tcPr>
            <w:tcW w:w="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6EFF" w:rsidRDefault="001D6EFF" w:rsidP="00525681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1D6EFF" w:rsidRDefault="001D6EFF" w:rsidP="001D6EFF">
      <w:pPr>
        <w:pStyle w:val="newncpi"/>
      </w:pPr>
      <w:r>
        <w:t> </w:t>
      </w:r>
    </w:p>
    <w:p w:rsidR="001D6EFF" w:rsidRDefault="001D6EFF" w:rsidP="001D6EFF">
      <w:pPr>
        <w:pStyle w:val="newncpi"/>
      </w:pPr>
      <w:r>
        <w:t> </w:t>
      </w:r>
    </w:p>
    <w:p w:rsidR="001D6EFF" w:rsidRDefault="001D6EFF" w:rsidP="001D6EFF"/>
    <w:p w:rsidR="00181D0A" w:rsidRDefault="00181D0A" w:rsidP="001D6EFF">
      <w:pPr>
        <w:pStyle w:val="onestring"/>
        <w:jc w:val="left"/>
      </w:pPr>
    </w:p>
    <w:sectPr w:rsidR="00181D0A" w:rsidSect="00181D0A">
      <w:headerReference w:type="even" r:id="rId6"/>
      <w:headerReference w:type="default" r:id="rId7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5DB" w:rsidRDefault="00D625DB" w:rsidP="00181D0A">
      <w:pPr>
        <w:spacing w:after="0" w:line="240" w:lineRule="auto"/>
      </w:pPr>
      <w:r>
        <w:separator/>
      </w:r>
    </w:p>
  </w:endnote>
  <w:endnote w:type="continuationSeparator" w:id="0">
    <w:p w:rsidR="00D625DB" w:rsidRDefault="00D625DB" w:rsidP="0018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5DB" w:rsidRDefault="00D625DB" w:rsidP="00181D0A">
      <w:pPr>
        <w:spacing w:after="0" w:line="240" w:lineRule="auto"/>
      </w:pPr>
      <w:r>
        <w:separator/>
      </w:r>
    </w:p>
  </w:footnote>
  <w:footnote w:type="continuationSeparator" w:id="0">
    <w:p w:rsidR="00D625DB" w:rsidRDefault="00D625DB" w:rsidP="0018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0A" w:rsidRDefault="00181D0A" w:rsidP="00B309E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1D0A" w:rsidRDefault="00181D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0A" w:rsidRPr="00181D0A" w:rsidRDefault="00181D0A" w:rsidP="00B309E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81D0A">
      <w:rPr>
        <w:rStyle w:val="a7"/>
        <w:rFonts w:ascii="Times New Roman" w:hAnsi="Times New Roman" w:cs="Times New Roman"/>
        <w:sz w:val="24"/>
      </w:rPr>
      <w:fldChar w:fldCharType="begin"/>
    </w:r>
    <w:r w:rsidRPr="00181D0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81D0A">
      <w:rPr>
        <w:rStyle w:val="a7"/>
        <w:rFonts w:ascii="Times New Roman" w:hAnsi="Times New Roman" w:cs="Times New Roman"/>
        <w:sz w:val="24"/>
      </w:rPr>
      <w:fldChar w:fldCharType="separate"/>
    </w:r>
    <w:r w:rsidR="001D6EFF">
      <w:rPr>
        <w:rStyle w:val="a7"/>
        <w:rFonts w:ascii="Times New Roman" w:hAnsi="Times New Roman" w:cs="Times New Roman"/>
        <w:noProof/>
        <w:sz w:val="24"/>
      </w:rPr>
      <w:t>1</w:t>
    </w:r>
    <w:r w:rsidRPr="00181D0A">
      <w:rPr>
        <w:rStyle w:val="a7"/>
        <w:rFonts w:ascii="Times New Roman" w:hAnsi="Times New Roman" w:cs="Times New Roman"/>
        <w:sz w:val="24"/>
      </w:rPr>
      <w:fldChar w:fldCharType="end"/>
    </w:r>
  </w:p>
  <w:p w:rsidR="00181D0A" w:rsidRPr="00181D0A" w:rsidRDefault="00181D0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0A"/>
    <w:rsid w:val="00181D0A"/>
    <w:rsid w:val="001D6EFF"/>
    <w:rsid w:val="002B0F1C"/>
    <w:rsid w:val="003B3E87"/>
    <w:rsid w:val="00726F6E"/>
    <w:rsid w:val="00942ECF"/>
    <w:rsid w:val="00A807A7"/>
    <w:rsid w:val="00D6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CB321-29A7-4D9F-A4BF-BF0AEFDB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81D0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181D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181D0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81D0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181D0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81D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181D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81D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181D0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81D0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181D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181D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81D0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81D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81D0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81D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181D0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81D0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81D0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81D0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81D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81D0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8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D0A"/>
  </w:style>
  <w:style w:type="paragraph" w:styleId="a5">
    <w:name w:val="footer"/>
    <w:basedOn w:val="a"/>
    <w:link w:val="a6"/>
    <w:uiPriority w:val="99"/>
    <w:unhideWhenUsed/>
    <w:rsid w:val="00181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D0A"/>
  </w:style>
  <w:style w:type="character" w:styleId="a7">
    <w:name w:val="page number"/>
    <w:basedOn w:val="a0"/>
    <w:uiPriority w:val="99"/>
    <w:semiHidden/>
    <w:unhideWhenUsed/>
    <w:rsid w:val="00181D0A"/>
  </w:style>
  <w:style w:type="table" w:styleId="a8">
    <w:name w:val="Table Grid"/>
    <w:basedOn w:val="a1"/>
    <w:uiPriority w:val="39"/>
    <w:rsid w:val="0018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t.strelcova</dc:creator>
  <cp:keywords/>
  <dc:description/>
  <cp:lastModifiedBy>v.shyrokaya</cp:lastModifiedBy>
  <cp:revision>2</cp:revision>
  <dcterms:created xsi:type="dcterms:W3CDTF">2026-01-27T12:05:00Z</dcterms:created>
  <dcterms:modified xsi:type="dcterms:W3CDTF">2026-01-27T12:05:00Z</dcterms:modified>
</cp:coreProperties>
</file>